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9B" w:rsidRPr="004D3261" w:rsidRDefault="0092509B" w:rsidP="0092509B">
      <w:pPr>
        <w:spacing w:line="480" w:lineRule="auto"/>
        <w:jc w:val="center"/>
        <w:rPr>
          <w:rFonts w:cstheme="minorHAnsi"/>
          <w:b/>
          <w:sz w:val="24"/>
          <w:szCs w:val="24"/>
          <w:lang w:val="en-US"/>
        </w:rPr>
      </w:pPr>
      <w:r w:rsidRPr="004D3261">
        <w:rPr>
          <w:rFonts w:cstheme="minorHAnsi"/>
          <w:b/>
          <w:sz w:val="24"/>
          <w:szCs w:val="24"/>
          <w:lang w:val="en-US"/>
        </w:rPr>
        <w:t>TEACHING PERFORMANCE SAMPLE II</w:t>
      </w:r>
    </w:p>
    <w:p w:rsidR="0092509B" w:rsidRPr="004D3261" w:rsidRDefault="0092509B" w:rsidP="0092509B">
      <w:pPr>
        <w:spacing w:line="480" w:lineRule="auto"/>
        <w:jc w:val="both"/>
        <w:rPr>
          <w:rFonts w:cstheme="minorHAnsi"/>
          <w:b/>
          <w:sz w:val="24"/>
          <w:szCs w:val="24"/>
          <w:lang w:val="en-US"/>
        </w:rPr>
      </w:pPr>
      <w:r w:rsidRPr="004D3261">
        <w:rPr>
          <w:rFonts w:cstheme="minorHAnsi"/>
          <w:b/>
          <w:sz w:val="24"/>
          <w:szCs w:val="24"/>
          <w:lang w:val="en-US"/>
        </w:rPr>
        <w:t>TASK 1</w:t>
      </w:r>
    </w:p>
    <w:p w:rsidR="0092509B" w:rsidRPr="004D3261" w:rsidRDefault="0092509B" w:rsidP="0092509B">
      <w:pPr>
        <w:spacing w:line="480" w:lineRule="auto"/>
        <w:jc w:val="both"/>
        <w:rPr>
          <w:rFonts w:cstheme="minorHAnsi"/>
          <w:sz w:val="24"/>
          <w:szCs w:val="24"/>
          <w:lang w:val="en-US"/>
        </w:rPr>
      </w:pPr>
      <w:r w:rsidRPr="004D3261">
        <w:rPr>
          <w:rFonts w:cstheme="minorHAnsi"/>
          <w:sz w:val="24"/>
          <w:szCs w:val="24"/>
          <w:lang w:val="en-US"/>
        </w:rPr>
        <w:t>Formulate learning goals for the unit, identifying the contents involved and indicating their distribution in the different class sessions available. The unit should cover between 8 and 10 hours of classes, approximately.</w:t>
      </w:r>
    </w:p>
    <w:p w:rsidR="00646E78" w:rsidRPr="00470328" w:rsidRDefault="0092509B" w:rsidP="00470328">
      <w:pPr>
        <w:spacing w:line="480" w:lineRule="auto"/>
        <w:jc w:val="center"/>
        <w:rPr>
          <w:rFonts w:cstheme="minorHAnsi"/>
          <w:b/>
          <w:sz w:val="24"/>
          <w:szCs w:val="24"/>
        </w:rPr>
      </w:pPr>
      <w:r w:rsidRPr="00470328">
        <w:rPr>
          <w:rFonts w:cstheme="minorHAnsi"/>
          <w:b/>
          <w:sz w:val="24"/>
          <w:szCs w:val="24"/>
        </w:rPr>
        <w:t>UNIT PLAN</w:t>
      </w:r>
    </w:p>
    <w:tbl>
      <w:tblPr>
        <w:tblStyle w:val="Tablaconcuadrcula"/>
        <w:tblW w:w="0" w:type="auto"/>
        <w:tblLook w:val="04A0" w:firstRow="1" w:lastRow="0" w:firstColumn="1" w:lastColumn="0" w:noHBand="0" w:noVBand="1"/>
      </w:tblPr>
      <w:tblGrid>
        <w:gridCol w:w="4322"/>
        <w:gridCol w:w="9394"/>
      </w:tblGrid>
      <w:tr w:rsidR="0092509B" w:rsidRPr="004D3261" w:rsidTr="00BD0EBF">
        <w:tc>
          <w:tcPr>
            <w:tcW w:w="4322" w:type="dxa"/>
          </w:tcPr>
          <w:p w:rsidR="0092509B" w:rsidRPr="004D3261" w:rsidRDefault="0092509B" w:rsidP="0092509B">
            <w:pPr>
              <w:spacing w:line="480" w:lineRule="auto"/>
              <w:jc w:val="both"/>
              <w:rPr>
                <w:rFonts w:cstheme="minorHAnsi"/>
                <w:b/>
                <w:sz w:val="24"/>
                <w:szCs w:val="24"/>
              </w:rPr>
            </w:pPr>
            <w:r w:rsidRPr="004D3261">
              <w:rPr>
                <w:rFonts w:cstheme="minorHAnsi"/>
                <w:b/>
                <w:sz w:val="24"/>
                <w:szCs w:val="24"/>
              </w:rPr>
              <w:t>1. UNIT NAME</w:t>
            </w:r>
          </w:p>
        </w:tc>
        <w:tc>
          <w:tcPr>
            <w:tcW w:w="9394" w:type="dxa"/>
          </w:tcPr>
          <w:p w:rsidR="0092509B" w:rsidRPr="004D3261" w:rsidRDefault="00A60647" w:rsidP="0092509B">
            <w:pPr>
              <w:spacing w:line="480" w:lineRule="auto"/>
              <w:jc w:val="both"/>
              <w:rPr>
                <w:rFonts w:cstheme="minorHAnsi"/>
                <w:sz w:val="24"/>
                <w:szCs w:val="24"/>
                <w:lang w:val="en-US"/>
              </w:rPr>
            </w:pPr>
            <w:r w:rsidRPr="004D3261">
              <w:rPr>
                <w:rFonts w:cstheme="minorHAnsi"/>
                <w:sz w:val="24"/>
                <w:szCs w:val="24"/>
                <w:lang w:val="en-US"/>
              </w:rPr>
              <w:t>Sustainable development.</w:t>
            </w:r>
          </w:p>
        </w:tc>
      </w:tr>
      <w:tr w:rsidR="0092509B" w:rsidRPr="00ED454B" w:rsidTr="00BD0EBF">
        <w:tc>
          <w:tcPr>
            <w:tcW w:w="4322" w:type="dxa"/>
          </w:tcPr>
          <w:p w:rsidR="0092509B" w:rsidRPr="00F9272B" w:rsidRDefault="0092509B" w:rsidP="0092509B">
            <w:pPr>
              <w:spacing w:line="480" w:lineRule="auto"/>
              <w:jc w:val="both"/>
              <w:rPr>
                <w:rFonts w:cstheme="minorHAnsi"/>
                <w:b/>
                <w:sz w:val="24"/>
                <w:szCs w:val="24"/>
                <w:lang w:val="en-US"/>
              </w:rPr>
            </w:pPr>
            <w:r w:rsidRPr="00F9272B">
              <w:rPr>
                <w:rFonts w:cstheme="minorHAnsi"/>
                <w:b/>
                <w:sz w:val="24"/>
                <w:szCs w:val="24"/>
                <w:lang w:val="en-US"/>
              </w:rPr>
              <w:t>2. UNIT GENERAL OBJECTIVE</w:t>
            </w:r>
          </w:p>
        </w:tc>
        <w:tc>
          <w:tcPr>
            <w:tcW w:w="9394" w:type="dxa"/>
          </w:tcPr>
          <w:p w:rsidR="0092509B" w:rsidRPr="00F9272B" w:rsidRDefault="00F9272B" w:rsidP="0092509B">
            <w:pPr>
              <w:spacing w:line="480" w:lineRule="auto"/>
              <w:jc w:val="both"/>
              <w:rPr>
                <w:rFonts w:cstheme="minorHAnsi"/>
                <w:sz w:val="24"/>
                <w:szCs w:val="24"/>
                <w:lang w:val="en-US"/>
              </w:rPr>
            </w:pPr>
            <w:r w:rsidRPr="00F9272B">
              <w:rPr>
                <w:rFonts w:cstheme="minorHAnsi"/>
                <w:sz w:val="24"/>
                <w:szCs w:val="24"/>
                <w:lang w:val="en-US"/>
              </w:rPr>
              <w:t>Identify and apply vocabulary and utterances related with the topic in videos and texts.</w:t>
            </w:r>
          </w:p>
        </w:tc>
      </w:tr>
    </w:tbl>
    <w:p w:rsidR="0092509B" w:rsidRPr="00F9272B" w:rsidRDefault="0092509B" w:rsidP="0092509B">
      <w:pPr>
        <w:spacing w:line="480" w:lineRule="auto"/>
        <w:jc w:val="both"/>
        <w:rPr>
          <w:rFonts w:cstheme="minorHAnsi"/>
          <w:sz w:val="24"/>
          <w:szCs w:val="24"/>
          <w:lang w:val="en-US"/>
        </w:rPr>
      </w:pPr>
    </w:p>
    <w:tbl>
      <w:tblPr>
        <w:tblStyle w:val="Tablaconcuadrcula"/>
        <w:tblW w:w="0" w:type="auto"/>
        <w:tblLook w:val="04A0" w:firstRow="1" w:lastRow="0" w:firstColumn="1" w:lastColumn="0" w:noHBand="0" w:noVBand="1"/>
      </w:tblPr>
      <w:tblGrid>
        <w:gridCol w:w="2366"/>
        <w:gridCol w:w="89"/>
        <w:gridCol w:w="2392"/>
        <w:gridCol w:w="931"/>
        <w:gridCol w:w="2268"/>
        <w:gridCol w:w="1985"/>
        <w:gridCol w:w="3074"/>
        <w:gridCol w:w="1115"/>
      </w:tblGrid>
      <w:tr w:rsidR="004D3261" w:rsidRPr="00ED454B" w:rsidTr="004D3261">
        <w:tc>
          <w:tcPr>
            <w:tcW w:w="2366" w:type="dxa"/>
          </w:tcPr>
          <w:p w:rsidR="004D3261" w:rsidRPr="004D3261" w:rsidRDefault="004D3261" w:rsidP="00BD0EBF">
            <w:pPr>
              <w:spacing w:line="480" w:lineRule="auto"/>
              <w:jc w:val="center"/>
              <w:rPr>
                <w:rFonts w:cstheme="minorHAnsi"/>
                <w:b/>
                <w:sz w:val="24"/>
                <w:szCs w:val="24"/>
                <w:lang w:val="en-US"/>
              </w:rPr>
            </w:pPr>
          </w:p>
        </w:tc>
        <w:tc>
          <w:tcPr>
            <w:tcW w:w="11854" w:type="dxa"/>
            <w:gridSpan w:val="7"/>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3. LEARNING GOALS AND BREAKDOWN OF CONTENTS</w:t>
            </w:r>
          </w:p>
        </w:tc>
      </w:tr>
      <w:tr w:rsidR="004D3261" w:rsidRPr="004D3261" w:rsidTr="004D3261">
        <w:tc>
          <w:tcPr>
            <w:tcW w:w="2455" w:type="dxa"/>
            <w:gridSpan w:val="2"/>
            <w:vMerge w:val="restart"/>
          </w:tcPr>
          <w:p w:rsidR="004D3261" w:rsidRPr="004D3261" w:rsidRDefault="004D3261" w:rsidP="00BD0EBF">
            <w:pPr>
              <w:spacing w:line="480" w:lineRule="auto"/>
              <w:jc w:val="center"/>
              <w:rPr>
                <w:rFonts w:cstheme="minorHAnsi"/>
                <w:b/>
                <w:sz w:val="24"/>
                <w:szCs w:val="24"/>
                <w:lang w:val="en-US"/>
              </w:rPr>
            </w:pPr>
          </w:p>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LEARNING GOALS</w:t>
            </w:r>
          </w:p>
        </w:tc>
        <w:tc>
          <w:tcPr>
            <w:tcW w:w="2392" w:type="dxa"/>
          </w:tcPr>
          <w:p w:rsidR="004D3261" w:rsidRPr="004D3261" w:rsidRDefault="004D3261" w:rsidP="00BD0EBF">
            <w:pPr>
              <w:spacing w:line="480" w:lineRule="auto"/>
              <w:jc w:val="center"/>
              <w:rPr>
                <w:rFonts w:cstheme="minorHAnsi"/>
                <w:b/>
                <w:sz w:val="24"/>
                <w:szCs w:val="24"/>
                <w:lang w:val="en-US"/>
              </w:rPr>
            </w:pPr>
          </w:p>
        </w:tc>
        <w:tc>
          <w:tcPr>
            <w:tcW w:w="9373" w:type="dxa"/>
            <w:gridSpan w:val="5"/>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BREAKDOWN OF CONTENTS</w:t>
            </w:r>
          </w:p>
        </w:tc>
      </w:tr>
      <w:tr w:rsidR="004D3261" w:rsidRPr="004D3261" w:rsidTr="004D3261">
        <w:tc>
          <w:tcPr>
            <w:tcW w:w="2455" w:type="dxa"/>
            <w:gridSpan w:val="2"/>
            <w:vMerge/>
          </w:tcPr>
          <w:p w:rsidR="004D3261" w:rsidRPr="004D3261" w:rsidRDefault="004D3261" w:rsidP="00BD0EBF">
            <w:pPr>
              <w:spacing w:line="480" w:lineRule="auto"/>
              <w:jc w:val="center"/>
              <w:rPr>
                <w:rFonts w:cstheme="minorHAnsi"/>
                <w:b/>
                <w:sz w:val="24"/>
                <w:szCs w:val="24"/>
                <w:lang w:val="en-US"/>
              </w:rPr>
            </w:pPr>
          </w:p>
        </w:tc>
        <w:tc>
          <w:tcPr>
            <w:tcW w:w="3323" w:type="dxa"/>
            <w:gridSpan w:val="2"/>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CONCEPTUALS</w:t>
            </w:r>
          </w:p>
        </w:tc>
        <w:tc>
          <w:tcPr>
            <w:tcW w:w="2268" w:type="dxa"/>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PROCEDURALS</w:t>
            </w:r>
          </w:p>
        </w:tc>
        <w:tc>
          <w:tcPr>
            <w:tcW w:w="1985" w:type="dxa"/>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INTERACTION</w:t>
            </w:r>
          </w:p>
        </w:tc>
        <w:tc>
          <w:tcPr>
            <w:tcW w:w="3074" w:type="dxa"/>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ATTITUDINAL</w:t>
            </w:r>
          </w:p>
        </w:tc>
        <w:tc>
          <w:tcPr>
            <w:tcW w:w="1115" w:type="dxa"/>
          </w:tcPr>
          <w:p w:rsidR="004D3261" w:rsidRPr="004D3261" w:rsidRDefault="004D3261" w:rsidP="00BD0EBF">
            <w:pPr>
              <w:spacing w:line="480" w:lineRule="auto"/>
              <w:jc w:val="center"/>
              <w:rPr>
                <w:rFonts w:cstheme="minorHAnsi"/>
                <w:b/>
                <w:sz w:val="24"/>
                <w:szCs w:val="24"/>
                <w:lang w:val="en-US"/>
              </w:rPr>
            </w:pPr>
            <w:r w:rsidRPr="004D3261">
              <w:rPr>
                <w:rFonts w:cstheme="minorHAnsi"/>
                <w:b/>
                <w:sz w:val="24"/>
                <w:szCs w:val="24"/>
                <w:lang w:val="en-US"/>
              </w:rPr>
              <w:t>SESSION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 xml:space="preserve">Students will be able to identify general and </w:t>
            </w:r>
            <w:r w:rsidRPr="004D3261">
              <w:rPr>
                <w:rFonts w:cstheme="minorHAnsi"/>
                <w:sz w:val="24"/>
                <w:szCs w:val="24"/>
                <w:lang w:val="en-US"/>
              </w:rPr>
              <w:lastRenderedPageBreak/>
              <w:t>specific information about different types of renewable energies in a video.</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lastRenderedPageBreak/>
              <w:t>Unit vocabulary.</w:t>
            </w:r>
          </w:p>
          <w:p w:rsidR="004D3261" w:rsidRPr="004D3261" w:rsidRDefault="004D3261" w:rsidP="00A60647">
            <w:pPr>
              <w:spacing w:line="360" w:lineRule="auto"/>
              <w:rPr>
                <w:rFonts w:cstheme="minorHAnsi"/>
                <w:sz w:val="24"/>
                <w:szCs w:val="24"/>
                <w:lang w:val="en-US"/>
              </w:rPr>
            </w:pPr>
            <w:proofErr w:type="spellStart"/>
            <w:r w:rsidRPr="004D3261">
              <w:rPr>
                <w:rFonts w:cstheme="minorHAnsi"/>
                <w:sz w:val="24"/>
                <w:szCs w:val="24"/>
                <w:lang w:val="en-US"/>
              </w:rPr>
              <w:t>Wh</w:t>
            </w:r>
            <w:proofErr w:type="spellEnd"/>
            <w:r w:rsidRPr="004D3261">
              <w:rPr>
                <w:rFonts w:cstheme="minorHAnsi"/>
                <w:sz w:val="24"/>
                <w:szCs w:val="24"/>
                <w:lang w:val="en-US"/>
              </w:rPr>
              <w:t xml:space="preserve"> questions.</w:t>
            </w:r>
          </w:p>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lastRenderedPageBreak/>
              <w:t>Present simple.</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Past simple.</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lastRenderedPageBreak/>
              <w:t>Listening, speaking</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 xml:space="preserve">Work responsibly proactively and collaboratively with a </w:t>
            </w:r>
            <w:r w:rsidRPr="004D3261">
              <w:rPr>
                <w:rFonts w:cstheme="minorHAnsi"/>
                <w:sz w:val="24"/>
                <w:szCs w:val="24"/>
                <w:lang w:val="en-US"/>
              </w:rPr>
              <w:lastRenderedPageBreak/>
              <w:t>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lastRenderedPageBreak/>
              <w:t>1 and 2</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(90 min)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lastRenderedPageBreak/>
              <w:t>Students will be able to apply vocabulary regarding sustainable energies in a worksheet.</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t>Unit vocabulary.</w:t>
            </w:r>
          </w:p>
          <w:p w:rsidR="004D3261" w:rsidRPr="004D3261" w:rsidRDefault="004D3261" w:rsidP="00A60647">
            <w:pPr>
              <w:spacing w:line="360" w:lineRule="auto"/>
              <w:rPr>
                <w:rFonts w:cstheme="minorHAnsi"/>
                <w:sz w:val="24"/>
                <w:szCs w:val="24"/>
                <w:lang w:val="en-US"/>
              </w:rPr>
            </w:pPr>
            <w:proofErr w:type="spellStart"/>
            <w:r w:rsidRPr="004D3261">
              <w:rPr>
                <w:rFonts w:cstheme="minorHAnsi"/>
                <w:sz w:val="24"/>
                <w:szCs w:val="24"/>
                <w:lang w:val="en-US"/>
              </w:rPr>
              <w:t>Wh</w:t>
            </w:r>
            <w:proofErr w:type="spellEnd"/>
            <w:r w:rsidRPr="004D3261">
              <w:rPr>
                <w:rFonts w:cstheme="minorHAnsi"/>
                <w:sz w:val="24"/>
                <w:szCs w:val="24"/>
                <w:lang w:val="en-US"/>
              </w:rPr>
              <w:t xml:space="preserve"> questions.</w:t>
            </w:r>
          </w:p>
          <w:p w:rsidR="004D3261" w:rsidRPr="004D3261" w:rsidRDefault="004D3261" w:rsidP="00BD0EBF">
            <w:pPr>
              <w:spacing w:line="360" w:lineRule="auto"/>
              <w:jc w:val="both"/>
              <w:rPr>
                <w:rFonts w:cstheme="minorHAnsi"/>
                <w:sz w:val="24"/>
                <w:szCs w:val="24"/>
                <w:lang w:val="en-US"/>
              </w:rPr>
            </w:pP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Reading, writing</w:t>
            </w:r>
          </w:p>
          <w:p w:rsidR="004D3261" w:rsidRPr="004D3261" w:rsidRDefault="004D3261" w:rsidP="00BD0EBF">
            <w:pPr>
              <w:spacing w:line="360" w:lineRule="auto"/>
              <w:jc w:val="both"/>
              <w:rPr>
                <w:rFonts w:cstheme="minorHAnsi"/>
                <w:sz w:val="24"/>
                <w:szCs w:val="24"/>
                <w:lang w:val="en-US"/>
              </w:rPr>
            </w:pP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3</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(45 min)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Students will be able to express future actions using the first conditional in a worksheet.</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t>Unit vocabulary.</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First conditional.</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Reading, writing</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4 and 5</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(90 min)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 xml:space="preserve">Students will be able to identify the uses of the first conditional by watching a video about the prevention </w:t>
            </w:r>
            <w:r w:rsidRPr="004D3261">
              <w:rPr>
                <w:rFonts w:cstheme="minorHAnsi"/>
                <w:sz w:val="24"/>
                <w:szCs w:val="24"/>
                <w:lang w:val="en-US"/>
              </w:rPr>
              <w:lastRenderedPageBreak/>
              <w:t>of climate change.</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lastRenderedPageBreak/>
              <w:t>Unit vocabulary.</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First conditional.</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Listening, speaking</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6</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(45 min)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lastRenderedPageBreak/>
              <w:t>Students will be able to express possible actions in the future using the second conditional in a worksheet.</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t>Unit vocabulary</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Second conditional</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Reading, writing</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7 and 8</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(90 min)</w:t>
            </w:r>
          </w:p>
        </w:tc>
      </w:tr>
      <w:tr w:rsidR="004D3261" w:rsidRPr="004D3261" w:rsidTr="004D3261">
        <w:tc>
          <w:tcPr>
            <w:tcW w:w="2455" w:type="dxa"/>
            <w:gridSpan w:val="2"/>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Students will be able to select relevant information regarding global issues and create a poster about one of these issues.</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t>Unit vocabulary</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First and second conditional.</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Reading, writing</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9</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(45 min)</w:t>
            </w:r>
          </w:p>
        </w:tc>
      </w:tr>
      <w:tr w:rsidR="004D3261" w:rsidRPr="004D3261" w:rsidTr="004D3261">
        <w:tc>
          <w:tcPr>
            <w:tcW w:w="2455" w:type="dxa"/>
            <w:gridSpan w:val="2"/>
          </w:tcPr>
          <w:p w:rsidR="004D3261" w:rsidRPr="004D3261" w:rsidRDefault="004D3261" w:rsidP="00BD0EBF">
            <w:pPr>
              <w:spacing w:line="360" w:lineRule="auto"/>
              <w:rPr>
                <w:rFonts w:cstheme="minorHAnsi"/>
                <w:sz w:val="24"/>
                <w:szCs w:val="24"/>
                <w:lang w:val="en-US"/>
              </w:rPr>
            </w:pPr>
            <w:r w:rsidRPr="004D3261">
              <w:rPr>
                <w:rFonts w:cstheme="minorHAnsi"/>
                <w:sz w:val="24"/>
                <w:szCs w:val="24"/>
                <w:lang w:val="en-US"/>
              </w:rPr>
              <w:t xml:space="preserve">Students will be able to perform in 2 minutes oral presentation regarding global issues by showing a poster </w:t>
            </w:r>
            <w:r w:rsidRPr="004D3261">
              <w:rPr>
                <w:rFonts w:cstheme="minorHAnsi"/>
                <w:sz w:val="24"/>
                <w:szCs w:val="24"/>
                <w:lang w:val="en-US"/>
              </w:rPr>
              <w:lastRenderedPageBreak/>
              <w:t>created by them.</w:t>
            </w:r>
          </w:p>
        </w:tc>
        <w:tc>
          <w:tcPr>
            <w:tcW w:w="3323" w:type="dxa"/>
            <w:gridSpan w:val="2"/>
          </w:tcPr>
          <w:p w:rsidR="004D3261" w:rsidRPr="004D3261" w:rsidRDefault="004D3261" w:rsidP="00A60647">
            <w:pPr>
              <w:spacing w:line="360" w:lineRule="auto"/>
              <w:rPr>
                <w:rFonts w:cstheme="minorHAnsi"/>
                <w:sz w:val="24"/>
                <w:szCs w:val="24"/>
                <w:lang w:val="en-US"/>
              </w:rPr>
            </w:pPr>
            <w:r w:rsidRPr="004D3261">
              <w:rPr>
                <w:rFonts w:cstheme="minorHAnsi"/>
                <w:sz w:val="24"/>
                <w:szCs w:val="24"/>
                <w:lang w:val="en-US"/>
              </w:rPr>
              <w:lastRenderedPageBreak/>
              <w:t>Unit vocabulary</w:t>
            </w:r>
          </w:p>
          <w:p w:rsidR="004D3261" w:rsidRPr="004D3261" w:rsidRDefault="004D3261" w:rsidP="00A60647">
            <w:pPr>
              <w:spacing w:line="360" w:lineRule="auto"/>
              <w:jc w:val="both"/>
              <w:rPr>
                <w:rFonts w:cstheme="minorHAnsi"/>
                <w:sz w:val="24"/>
                <w:szCs w:val="24"/>
                <w:lang w:val="en-US"/>
              </w:rPr>
            </w:pPr>
            <w:r w:rsidRPr="004D3261">
              <w:rPr>
                <w:rFonts w:cstheme="minorHAnsi"/>
                <w:sz w:val="24"/>
                <w:szCs w:val="24"/>
                <w:lang w:val="en-US"/>
              </w:rPr>
              <w:t>First and second conditional.</w:t>
            </w:r>
          </w:p>
        </w:tc>
        <w:tc>
          <w:tcPr>
            <w:tcW w:w="2268"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 xml:space="preserve">Speaking. </w:t>
            </w:r>
          </w:p>
        </w:tc>
        <w:tc>
          <w:tcPr>
            <w:tcW w:w="1985" w:type="dxa"/>
          </w:tcPr>
          <w:p w:rsidR="004D3261" w:rsidRPr="004D3261" w:rsidRDefault="004D3261" w:rsidP="00BD0EBF">
            <w:pPr>
              <w:spacing w:line="360" w:lineRule="auto"/>
              <w:jc w:val="both"/>
              <w:rPr>
                <w:rFonts w:cstheme="minorHAnsi"/>
                <w:sz w:val="24"/>
                <w:szCs w:val="24"/>
                <w:lang w:val="en-US"/>
              </w:rPr>
            </w:pPr>
            <w:r>
              <w:rPr>
                <w:rFonts w:cstheme="minorHAnsi"/>
                <w:sz w:val="24"/>
                <w:szCs w:val="24"/>
                <w:lang w:val="en-US"/>
              </w:rPr>
              <w:t xml:space="preserve">T-Ss, </w:t>
            </w:r>
            <w:proofErr w:type="spellStart"/>
            <w:r>
              <w:rPr>
                <w:rFonts w:cstheme="minorHAnsi"/>
                <w:sz w:val="24"/>
                <w:szCs w:val="24"/>
                <w:lang w:val="en-US"/>
              </w:rPr>
              <w:t>Ss-Ss</w:t>
            </w:r>
            <w:proofErr w:type="spellEnd"/>
          </w:p>
        </w:tc>
        <w:tc>
          <w:tcPr>
            <w:tcW w:w="3074" w:type="dxa"/>
          </w:tcPr>
          <w:p w:rsidR="004D3261" w:rsidRPr="004D3261" w:rsidRDefault="004D3261" w:rsidP="00BD0EBF">
            <w:pPr>
              <w:spacing w:line="360" w:lineRule="auto"/>
              <w:jc w:val="both"/>
              <w:rPr>
                <w:rFonts w:cstheme="minorHAnsi"/>
                <w:sz w:val="24"/>
                <w:szCs w:val="24"/>
                <w:lang w:val="en-US"/>
              </w:rPr>
            </w:pPr>
            <w:r w:rsidRPr="004D3261">
              <w:rPr>
                <w:rFonts w:cstheme="minorHAnsi"/>
                <w:sz w:val="24"/>
                <w:szCs w:val="24"/>
                <w:lang w:val="en-US"/>
              </w:rPr>
              <w:t>Work responsibly proactively and collaboratively with a common goal, and showing respect for the interests and ideas of others. (OA D)</w:t>
            </w:r>
          </w:p>
        </w:tc>
        <w:tc>
          <w:tcPr>
            <w:tcW w:w="1115" w:type="dxa"/>
          </w:tcPr>
          <w:p w:rsidR="004D3261" w:rsidRDefault="004D3261" w:rsidP="00BD0EBF">
            <w:pPr>
              <w:spacing w:line="360" w:lineRule="auto"/>
              <w:jc w:val="both"/>
              <w:rPr>
                <w:rFonts w:cstheme="minorHAnsi"/>
                <w:sz w:val="24"/>
                <w:szCs w:val="24"/>
                <w:lang w:val="en-US"/>
              </w:rPr>
            </w:pPr>
            <w:r w:rsidRPr="004D3261">
              <w:rPr>
                <w:rFonts w:cstheme="minorHAnsi"/>
                <w:sz w:val="24"/>
                <w:szCs w:val="24"/>
                <w:lang w:val="en-US"/>
              </w:rPr>
              <w:t>10 and 11</w:t>
            </w:r>
          </w:p>
          <w:p w:rsidR="00E97FD8" w:rsidRPr="004D3261" w:rsidRDefault="00E97FD8" w:rsidP="00BD0EBF">
            <w:pPr>
              <w:spacing w:line="360" w:lineRule="auto"/>
              <w:jc w:val="both"/>
              <w:rPr>
                <w:rFonts w:cstheme="minorHAnsi"/>
                <w:sz w:val="24"/>
                <w:szCs w:val="24"/>
                <w:lang w:val="en-US"/>
              </w:rPr>
            </w:pPr>
            <w:r>
              <w:rPr>
                <w:rFonts w:cstheme="minorHAnsi"/>
                <w:sz w:val="24"/>
                <w:szCs w:val="24"/>
                <w:lang w:val="en-US"/>
              </w:rPr>
              <w:t>(90 min)</w:t>
            </w:r>
          </w:p>
        </w:tc>
      </w:tr>
    </w:tbl>
    <w:p w:rsidR="0092509B" w:rsidRDefault="0092509B" w:rsidP="0092509B">
      <w:pPr>
        <w:spacing w:line="480" w:lineRule="auto"/>
        <w:jc w:val="both"/>
        <w:rPr>
          <w:sz w:val="24"/>
          <w:szCs w:val="24"/>
          <w:lang w:val="en-US"/>
        </w:rPr>
      </w:pPr>
    </w:p>
    <w:tbl>
      <w:tblPr>
        <w:tblStyle w:val="Tablaconcuadrcula"/>
        <w:tblW w:w="0" w:type="auto"/>
        <w:tblLook w:val="04A0" w:firstRow="1" w:lastRow="0" w:firstColumn="1" w:lastColumn="0" w:noHBand="0" w:noVBand="1"/>
      </w:tblPr>
      <w:tblGrid>
        <w:gridCol w:w="14144"/>
      </w:tblGrid>
      <w:tr w:rsidR="00470328" w:rsidTr="00470328">
        <w:tc>
          <w:tcPr>
            <w:tcW w:w="14144" w:type="dxa"/>
          </w:tcPr>
          <w:p w:rsidR="00470328" w:rsidRPr="00470328" w:rsidRDefault="00470328" w:rsidP="0092509B">
            <w:pPr>
              <w:spacing w:line="480" w:lineRule="auto"/>
              <w:jc w:val="both"/>
              <w:rPr>
                <w:b/>
                <w:sz w:val="24"/>
                <w:szCs w:val="24"/>
                <w:lang w:val="en-US"/>
              </w:rPr>
            </w:pPr>
            <w:r w:rsidRPr="00470328">
              <w:rPr>
                <w:b/>
                <w:sz w:val="24"/>
                <w:szCs w:val="24"/>
                <w:lang w:val="en-US"/>
              </w:rPr>
              <w:t>4. NET OF CONCEPTUAL CONTENTS.</w:t>
            </w:r>
          </w:p>
        </w:tc>
      </w:tr>
      <w:tr w:rsidR="00470328" w:rsidRPr="00ED454B" w:rsidTr="00470328">
        <w:tc>
          <w:tcPr>
            <w:tcW w:w="14144" w:type="dxa"/>
          </w:tcPr>
          <w:p w:rsidR="00CF33A3" w:rsidRPr="00CF33A3" w:rsidRDefault="00CF33A3" w:rsidP="00CF33A3">
            <w:pPr>
              <w:spacing w:line="360" w:lineRule="auto"/>
              <w:rPr>
                <w:rFonts w:cstheme="minorHAnsi"/>
                <w:b/>
                <w:sz w:val="24"/>
                <w:szCs w:val="24"/>
                <w:lang w:val="en-US"/>
              </w:rPr>
            </w:pPr>
            <w:r w:rsidRPr="00CF33A3">
              <w:rPr>
                <w:rFonts w:cstheme="minorHAnsi"/>
                <w:b/>
                <w:sz w:val="24"/>
                <w:szCs w:val="24"/>
                <w:lang w:val="en-US"/>
              </w:rPr>
              <w:t>Unit vocabulary.</w:t>
            </w:r>
          </w:p>
          <w:p w:rsidR="00CF33A3" w:rsidRPr="0058355E" w:rsidRDefault="00CF33A3" w:rsidP="00CF33A3">
            <w:pPr>
              <w:rPr>
                <w:lang w:val="en-US"/>
              </w:rPr>
            </w:pPr>
            <w:r>
              <w:rPr>
                <w:lang w:val="en-US"/>
              </w:rPr>
              <w:t xml:space="preserve">1 </w:t>
            </w:r>
            <w:r w:rsidRPr="0058355E">
              <w:rPr>
                <w:lang w:val="en-US"/>
              </w:rPr>
              <w:t>Energy</w:t>
            </w:r>
            <w:r>
              <w:rPr>
                <w:lang w:val="en-US"/>
              </w:rPr>
              <w:tab/>
            </w:r>
            <w:r>
              <w:rPr>
                <w:lang w:val="en-US"/>
              </w:rPr>
              <w:tab/>
              <w:t>11 Steam turbine</w:t>
            </w:r>
            <w:r>
              <w:rPr>
                <w:lang w:val="en-US"/>
              </w:rPr>
              <w:tab/>
            </w:r>
          </w:p>
          <w:p w:rsidR="00CF33A3" w:rsidRPr="0058355E" w:rsidRDefault="00CF33A3" w:rsidP="00CF33A3">
            <w:pPr>
              <w:rPr>
                <w:lang w:val="en-US"/>
              </w:rPr>
            </w:pPr>
            <w:r w:rsidRPr="0058355E">
              <w:rPr>
                <w:lang w:val="en-US"/>
              </w:rPr>
              <w:t>2 Conservation</w:t>
            </w:r>
            <w:r>
              <w:rPr>
                <w:lang w:val="en-US"/>
              </w:rPr>
              <w:tab/>
            </w:r>
            <w:r>
              <w:rPr>
                <w:lang w:val="en-US"/>
              </w:rPr>
              <w:tab/>
              <w:t>12 Wind power</w:t>
            </w:r>
            <w:r>
              <w:rPr>
                <w:lang w:val="en-US"/>
              </w:rPr>
              <w:tab/>
            </w:r>
            <w:r>
              <w:rPr>
                <w:lang w:val="en-US"/>
              </w:rPr>
              <w:tab/>
            </w:r>
          </w:p>
          <w:p w:rsidR="00CF33A3" w:rsidRPr="0058355E" w:rsidRDefault="00CF33A3" w:rsidP="00CF33A3">
            <w:pPr>
              <w:rPr>
                <w:lang w:val="en-US"/>
              </w:rPr>
            </w:pPr>
            <w:r w:rsidRPr="0058355E">
              <w:rPr>
                <w:lang w:val="en-US"/>
              </w:rPr>
              <w:t xml:space="preserve">3 Sustainable </w:t>
            </w:r>
            <w:r>
              <w:rPr>
                <w:lang w:val="en-US"/>
              </w:rPr>
              <w:tab/>
            </w:r>
            <w:r>
              <w:rPr>
                <w:lang w:val="en-US"/>
              </w:rPr>
              <w:tab/>
              <w:t>13 Tidal power</w:t>
            </w:r>
            <w:r>
              <w:rPr>
                <w:lang w:val="en-US"/>
              </w:rPr>
              <w:tab/>
            </w:r>
            <w:r>
              <w:rPr>
                <w:lang w:val="en-US"/>
              </w:rPr>
              <w:tab/>
            </w:r>
          </w:p>
          <w:p w:rsidR="00CF33A3" w:rsidRPr="0058355E" w:rsidRDefault="00CF33A3" w:rsidP="00CF33A3">
            <w:pPr>
              <w:rPr>
                <w:lang w:val="en-US"/>
              </w:rPr>
            </w:pPr>
            <w:r w:rsidRPr="0058355E">
              <w:rPr>
                <w:lang w:val="en-US"/>
              </w:rPr>
              <w:t>4 Solar ene</w:t>
            </w:r>
            <w:r>
              <w:rPr>
                <w:lang w:val="en-US"/>
              </w:rPr>
              <w:t>r</w:t>
            </w:r>
            <w:r w:rsidRPr="0058355E">
              <w:rPr>
                <w:lang w:val="en-US"/>
              </w:rPr>
              <w:t>gy</w:t>
            </w:r>
            <w:r>
              <w:rPr>
                <w:lang w:val="en-US"/>
              </w:rPr>
              <w:tab/>
            </w:r>
            <w:r>
              <w:rPr>
                <w:lang w:val="en-US"/>
              </w:rPr>
              <w:tab/>
              <w:t>14 Wind turbine</w:t>
            </w:r>
            <w:r>
              <w:rPr>
                <w:lang w:val="en-US"/>
              </w:rPr>
              <w:tab/>
            </w:r>
          </w:p>
          <w:p w:rsidR="00CF33A3" w:rsidRPr="0058355E" w:rsidRDefault="00CF33A3" w:rsidP="00CF33A3">
            <w:pPr>
              <w:rPr>
                <w:lang w:val="en-US"/>
              </w:rPr>
            </w:pPr>
            <w:r w:rsidRPr="0058355E">
              <w:rPr>
                <w:lang w:val="en-US"/>
              </w:rPr>
              <w:t>5 Renewable</w:t>
            </w:r>
            <w:r>
              <w:rPr>
                <w:lang w:val="en-US"/>
              </w:rPr>
              <w:tab/>
            </w:r>
            <w:r>
              <w:rPr>
                <w:lang w:val="en-US"/>
              </w:rPr>
              <w:tab/>
              <w:t>15 Nuclear reactor</w:t>
            </w:r>
          </w:p>
          <w:p w:rsidR="00CF33A3" w:rsidRPr="0058355E" w:rsidRDefault="00CF33A3" w:rsidP="00CF33A3">
            <w:pPr>
              <w:rPr>
                <w:lang w:val="en-US"/>
              </w:rPr>
            </w:pPr>
            <w:r w:rsidRPr="0058355E">
              <w:rPr>
                <w:lang w:val="en-US"/>
              </w:rPr>
              <w:t xml:space="preserve">6 </w:t>
            </w:r>
            <w:proofErr w:type="spellStart"/>
            <w:r w:rsidRPr="0058355E">
              <w:rPr>
                <w:lang w:val="en-US"/>
              </w:rPr>
              <w:t>Nondep</w:t>
            </w:r>
            <w:r>
              <w:rPr>
                <w:lang w:val="en-US"/>
              </w:rPr>
              <w:t>l</w:t>
            </w:r>
            <w:r w:rsidRPr="0058355E">
              <w:rPr>
                <w:lang w:val="en-US"/>
              </w:rPr>
              <w:t>etable</w:t>
            </w:r>
            <w:proofErr w:type="spellEnd"/>
            <w:r>
              <w:rPr>
                <w:lang w:val="en-US"/>
              </w:rPr>
              <w:tab/>
              <w:t xml:space="preserve">16 Hydroelectric </w:t>
            </w:r>
            <w:r>
              <w:rPr>
                <w:lang w:val="en-US"/>
              </w:rPr>
              <w:tab/>
            </w:r>
          </w:p>
          <w:p w:rsidR="00CF33A3" w:rsidRPr="0006676E" w:rsidRDefault="00CF33A3" w:rsidP="00CF33A3">
            <w:pPr>
              <w:rPr>
                <w:lang w:val="en-US"/>
              </w:rPr>
            </w:pPr>
            <w:r>
              <w:rPr>
                <w:lang w:val="en-US"/>
              </w:rPr>
              <w:t xml:space="preserve">7 </w:t>
            </w:r>
            <w:r w:rsidRPr="0006676E">
              <w:rPr>
                <w:lang w:val="en-US"/>
              </w:rPr>
              <w:t>Biofuel</w:t>
            </w:r>
            <w:r>
              <w:rPr>
                <w:lang w:val="en-US"/>
              </w:rPr>
              <w:tab/>
            </w:r>
            <w:r>
              <w:rPr>
                <w:lang w:val="en-US"/>
              </w:rPr>
              <w:tab/>
              <w:t>17 Greenhouse effect</w:t>
            </w:r>
            <w:r>
              <w:rPr>
                <w:lang w:val="en-US"/>
              </w:rPr>
              <w:tab/>
            </w:r>
          </w:p>
          <w:p w:rsidR="00CF33A3" w:rsidRPr="0006676E" w:rsidRDefault="00CF33A3" w:rsidP="00CF33A3">
            <w:pPr>
              <w:rPr>
                <w:lang w:val="en-US"/>
              </w:rPr>
            </w:pPr>
            <w:r>
              <w:rPr>
                <w:lang w:val="en-US"/>
              </w:rPr>
              <w:t xml:space="preserve">8 </w:t>
            </w:r>
            <w:r w:rsidRPr="0006676E">
              <w:rPr>
                <w:lang w:val="en-US"/>
              </w:rPr>
              <w:t>Clean energy</w:t>
            </w:r>
            <w:r>
              <w:rPr>
                <w:lang w:val="en-US"/>
              </w:rPr>
              <w:tab/>
            </w:r>
            <w:r>
              <w:rPr>
                <w:lang w:val="en-US"/>
              </w:rPr>
              <w:tab/>
              <w:t>18 Environment</w:t>
            </w:r>
            <w:r>
              <w:rPr>
                <w:lang w:val="en-US"/>
              </w:rPr>
              <w:tab/>
            </w:r>
          </w:p>
          <w:p w:rsidR="00CF33A3" w:rsidRPr="0006676E" w:rsidRDefault="00CF33A3" w:rsidP="00CF33A3">
            <w:pPr>
              <w:rPr>
                <w:lang w:val="en-US"/>
              </w:rPr>
            </w:pPr>
            <w:r>
              <w:rPr>
                <w:lang w:val="en-US"/>
              </w:rPr>
              <w:t>9 G</w:t>
            </w:r>
            <w:r w:rsidRPr="0006676E">
              <w:rPr>
                <w:lang w:val="en-US"/>
              </w:rPr>
              <w:t>eothermal</w:t>
            </w:r>
            <w:r>
              <w:rPr>
                <w:lang w:val="en-US"/>
              </w:rPr>
              <w:t xml:space="preserve"> </w:t>
            </w:r>
            <w:r>
              <w:rPr>
                <w:lang w:val="en-US"/>
              </w:rPr>
              <w:tab/>
            </w:r>
            <w:r>
              <w:rPr>
                <w:lang w:val="en-US"/>
              </w:rPr>
              <w:tab/>
              <w:t>19 Fossil fuel</w:t>
            </w:r>
            <w:r>
              <w:rPr>
                <w:lang w:val="en-US"/>
              </w:rPr>
              <w:tab/>
            </w:r>
            <w:r>
              <w:rPr>
                <w:lang w:val="en-US"/>
              </w:rPr>
              <w:tab/>
            </w:r>
          </w:p>
          <w:p w:rsidR="00CF33A3" w:rsidRPr="0006676E" w:rsidRDefault="00CF33A3" w:rsidP="00CF33A3">
            <w:pPr>
              <w:rPr>
                <w:lang w:val="en-US"/>
              </w:rPr>
            </w:pPr>
            <w:r>
              <w:rPr>
                <w:lang w:val="en-US"/>
              </w:rPr>
              <w:t xml:space="preserve">10 </w:t>
            </w:r>
            <w:r w:rsidRPr="0006676E">
              <w:rPr>
                <w:lang w:val="en-US"/>
              </w:rPr>
              <w:t>nuclear power</w:t>
            </w:r>
            <w:r>
              <w:rPr>
                <w:lang w:val="en-US"/>
              </w:rPr>
              <w:tab/>
              <w:t>20 Wind farm</w:t>
            </w:r>
            <w:r>
              <w:rPr>
                <w:lang w:val="en-US"/>
              </w:rPr>
              <w:tab/>
            </w:r>
            <w:r>
              <w:rPr>
                <w:lang w:val="en-US"/>
              </w:rPr>
              <w:tab/>
            </w:r>
          </w:p>
          <w:p w:rsidR="00CF33A3" w:rsidRPr="00CF33A3" w:rsidRDefault="00CF33A3" w:rsidP="00CF33A3">
            <w:pPr>
              <w:pStyle w:val="Prrafodelista"/>
              <w:spacing w:line="360" w:lineRule="auto"/>
              <w:rPr>
                <w:rFonts w:cstheme="minorHAnsi"/>
                <w:sz w:val="24"/>
                <w:szCs w:val="24"/>
                <w:lang w:val="en-US"/>
              </w:rPr>
            </w:pPr>
          </w:p>
          <w:p w:rsidR="00CF33A3" w:rsidRDefault="00CF33A3" w:rsidP="00CF33A3">
            <w:pPr>
              <w:spacing w:line="360" w:lineRule="auto"/>
              <w:rPr>
                <w:rFonts w:cstheme="minorHAnsi"/>
                <w:b/>
                <w:sz w:val="24"/>
                <w:szCs w:val="24"/>
                <w:lang w:val="en-US"/>
              </w:rPr>
            </w:pPr>
            <w:proofErr w:type="spellStart"/>
            <w:r w:rsidRPr="00CF33A3">
              <w:rPr>
                <w:rFonts w:cstheme="minorHAnsi"/>
                <w:b/>
                <w:sz w:val="24"/>
                <w:szCs w:val="24"/>
                <w:lang w:val="en-US"/>
              </w:rPr>
              <w:t>Wh</w:t>
            </w:r>
            <w:proofErr w:type="spellEnd"/>
            <w:r w:rsidRPr="00CF33A3">
              <w:rPr>
                <w:rFonts w:cstheme="minorHAnsi"/>
                <w:b/>
                <w:sz w:val="24"/>
                <w:szCs w:val="24"/>
                <w:lang w:val="en-US"/>
              </w:rPr>
              <w:t xml:space="preserve"> questions.</w:t>
            </w:r>
          </w:p>
          <w:p w:rsidR="00CF33A3" w:rsidRPr="00CF33A3" w:rsidRDefault="00CF33A3" w:rsidP="00CF33A3">
            <w:pPr>
              <w:spacing w:line="360" w:lineRule="auto"/>
              <w:rPr>
                <w:rFonts w:cstheme="minorHAnsi"/>
                <w:sz w:val="24"/>
                <w:szCs w:val="24"/>
                <w:lang w:val="en-US"/>
              </w:rPr>
            </w:pPr>
            <w:r w:rsidRPr="00CF33A3">
              <w:rPr>
                <w:rFonts w:cstheme="minorHAnsi"/>
                <w:sz w:val="24"/>
                <w:szCs w:val="24"/>
                <w:lang w:val="en-US"/>
              </w:rPr>
              <w:t>What is energy?</w:t>
            </w:r>
          </w:p>
          <w:p w:rsidR="00CF33A3" w:rsidRDefault="00CF33A3" w:rsidP="00CF33A3">
            <w:pPr>
              <w:spacing w:line="360" w:lineRule="auto"/>
              <w:rPr>
                <w:rFonts w:cstheme="minorHAnsi"/>
                <w:sz w:val="24"/>
                <w:szCs w:val="24"/>
                <w:lang w:val="en-US"/>
              </w:rPr>
            </w:pPr>
            <w:r w:rsidRPr="00CF33A3">
              <w:rPr>
                <w:rFonts w:cstheme="minorHAnsi"/>
                <w:sz w:val="24"/>
                <w:szCs w:val="24"/>
                <w:lang w:val="en-US"/>
              </w:rPr>
              <w:t>Why renewable energies are better?</w:t>
            </w:r>
          </w:p>
          <w:p w:rsidR="00CF33A3" w:rsidRPr="00CF33A3" w:rsidRDefault="00CF33A3" w:rsidP="00CF33A3">
            <w:pPr>
              <w:spacing w:line="360" w:lineRule="auto"/>
              <w:rPr>
                <w:rFonts w:cstheme="minorHAnsi"/>
                <w:sz w:val="24"/>
                <w:szCs w:val="24"/>
                <w:lang w:val="en-US"/>
              </w:rPr>
            </w:pPr>
          </w:p>
          <w:p w:rsidR="00CF33A3" w:rsidRPr="00CF33A3" w:rsidRDefault="00CF33A3" w:rsidP="00CF33A3">
            <w:pPr>
              <w:spacing w:line="360" w:lineRule="auto"/>
              <w:rPr>
                <w:rFonts w:cstheme="minorHAnsi"/>
                <w:b/>
                <w:sz w:val="24"/>
                <w:szCs w:val="24"/>
                <w:lang w:val="en-US"/>
              </w:rPr>
            </w:pPr>
            <w:r w:rsidRPr="00CF33A3">
              <w:rPr>
                <w:rFonts w:cstheme="minorHAnsi"/>
                <w:b/>
                <w:sz w:val="24"/>
                <w:szCs w:val="24"/>
                <w:lang w:val="en-US"/>
              </w:rPr>
              <w:t>Present simple.</w:t>
            </w:r>
          </w:p>
          <w:p w:rsidR="00CF33A3" w:rsidRDefault="00CF33A3" w:rsidP="00CF33A3">
            <w:pPr>
              <w:spacing w:line="360" w:lineRule="auto"/>
              <w:rPr>
                <w:rFonts w:cstheme="minorHAnsi"/>
                <w:sz w:val="24"/>
                <w:szCs w:val="24"/>
                <w:lang w:val="en-US"/>
              </w:rPr>
            </w:pPr>
            <w:r>
              <w:rPr>
                <w:rFonts w:cstheme="minorHAnsi"/>
                <w:sz w:val="24"/>
                <w:szCs w:val="24"/>
                <w:lang w:val="en-US"/>
              </w:rPr>
              <w:t>Water boils at 100°</w:t>
            </w:r>
          </w:p>
          <w:p w:rsidR="00CF33A3" w:rsidRPr="004D3261" w:rsidRDefault="00CF33A3" w:rsidP="00CF33A3">
            <w:pPr>
              <w:spacing w:line="360" w:lineRule="auto"/>
              <w:rPr>
                <w:rFonts w:cstheme="minorHAnsi"/>
                <w:sz w:val="24"/>
                <w:szCs w:val="24"/>
                <w:lang w:val="en-US"/>
              </w:rPr>
            </w:pPr>
            <w:r>
              <w:rPr>
                <w:rFonts w:cstheme="minorHAnsi"/>
                <w:sz w:val="24"/>
                <w:szCs w:val="24"/>
                <w:lang w:val="en-US"/>
              </w:rPr>
              <w:t>The earth produces its own…</w:t>
            </w:r>
          </w:p>
          <w:p w:rsidR="00470328" w:rsidRPr="00CF33A3" w:rsidRDefault="00CF33A3" w:rsidP="00CF33A3">
            <w:pPr>
              <w:spacing w:line="480" w:lineRule="auto"/>
              <w:jc w:val="both"/>
              <w:rPr>
                <w:rFonts w:cstheme="minorHAnsi"/>
                <w:b/>
                <w:sz w:val="24"/>
                <w:szCs w:val="24"/>
                <w:lang w:val="en-US"/>
              </w:rPr>
            </w:pPr>
            <w:r w:rsidRPr="00CF33A3">
              <w:rPr>
                <w:rFonts w:cstheme="minorHAnsi"/>
                <w:b/>
                <w:sz w:val="24"/>
                <w:szCs w:val="24"/>
                <w:lang w:val="en-US"/>
              </w:rPr>
              <w:lastRenderedPageBreak/>
              <w:t>Past simple.</w:t>
            </w:r>
          </w:p>
          <w:p w:rsidR="00CF33A3" w:rsidRDefault="009974D1" w:rsidP="00CF33A3">
            <w:pPr>
              <w:spacing w:line="480" w:lineRule="auto"/>
              <w:jc w:val="both"/>
              <w:rPr>
                <w:rFonts w:cstheme="minorHAnsi"/>
                <w:sz w:val="24"/>
                <w:szCs w:val="24"/>
                <w:lang w:val="en-US"/>
              </w:rPr>
            </w:pPr>
            <w:r>
              <w:rPr>
                <w:rFonts w:cstheme="minorHAnsi"/>
                <w:sz w:val="24"/>
                <w:szCs w:val="24"/>
                <w:lang w:val="en-US"/>
              </w:rPr>
              <w:t>Coal was</w:t>
            </w:r>
            <w:r w:rsidR="00CF33A3">
              <w:rPr>
                <w:rFonts w:cstheme="minorHAnsi"/>
                <w:sz w:val="24"/>
                <w:szCs w:val="24"/>
                <w:lang w:val="en-US"/>
              </w:rPr>
              <w:t xml:space="preserve"> the</w:t>
            </w:r>
            <w:r>
              <w:rPr>
                <w:rFonts w:cstheme="minorHAnsi"/>
                <w:sz w:val="24"/>
                <w:szCs w:val="24"/>
                <w:lang w:val="en-US"/>
              </w:rPr>
              <w:t xml:space="preserve"> number one material for</w:t>
            </w:r>
            <w:r w:rsidR="00CF33A3">
              <w:rPr>
                <w:rFonts w:cstheme="minorHAnsi"/>
                <w:sz w:val="24"/>
                <w:szCs w:val="24"/>
                <w:lang w:val="en-US"/>
              </w:rPr>
              <w:t xml:space="preserve"> electricity.</w:t>
            </w:r>
          </w:p>
          <w:p w:rsidR="00CF33A3" w:rsidRDefault="00CF33A3" w:rsidP="00CF33A3">
            <w:pPr>
              <w:spacing w:line="480" w:lineRule="auto"/>
              <w:jc w:val="both"/>
              <w:rPr>
                <w:rFonts w:cstheme="minorHAnsi"/>
                <w:b/>
                <w:sz w:val="24"/>
                <w:szCs w:val="24"/>
                <w:lang w:val="en-US"/>
              </w:rPr>
            </w:pPr>
            <w:r w:rsidRPr="00CF33A3">
              <w:rPr>
                <w:rFonts w:cstheme="minorHAnsi"/>
                <w:b/>
                <w:sz w:val="24"/>
                <w:szCs w:val="24"/>
                <w:lang w:val="en-US"/>
              </w:rPr>
              <w:t>First conditional.</w:t>
            </w:r>
          </w:p>
          <w:p w:rsidR="00286C6E" w:rsidRPr="00CF33A3" w:rsidRDefault="00286C6E" w:rsidP="00CF33A3">
            <w:pPr>
              <w:spacing w:line="480" w:lineRule="auto"/>
              <w:jc w:val="both"/>
              <w:rPr>
                <w:rFonts w:cstheme="minorHAnsi"/>
                <w:b/>
                <w:sz w:val="24"/>
                <w:szCs w:val="24"/>
                <w:lang w:val="en-US"/>
              </w:rPr>
            </w:pPr>
            <w:r w:rsidRPr="00E816A9">
              <w:rPr>
                <w:lang w:val="en-US"/>
              </w:rPr>
              <w:t>if + present simple, ... will + infinitive</w:t>
            </w:r>
          </w:p>
          <w:p w:rsidR="00CF33A3" w:rsidRPr="00CF33A3" w:rsidRDefault="00CF33A3" w:rsidP="00CF33A3">
            <w:pPr>
              <w:spacing w:line="480" w:lineRule="auto"/>
              <w:jc w:val="both"/>
              <w:rPr>
                <w:rFonts w:cstheme="minorHAnsi"/>
                <w:szCs w:val="24"/>
                <w:lang w:val="en-US"/>
              </w:rPr>
            </w:pPr>
            <w:r w:rsidRPr="00CF33A3">
              <w:rPr>
                <w:rFonts w:cstheme="minorHAnsi"/>
                <w:szCs w:val="24"/>
                <w:lang w:val="en-US"/>
              </w:rPr>
              <w:t>If we use less energy, we will save almost have of….</w:t>
            </w:r>
          </w:p>
          <w:p w:rsidR="00CF33A3" w:rsidRDefault="00CF33A3" w:rsidP="00CF33A3">
            <w:pPr>
              <w:spacing w:line="480" w:lineRule="auto"/>
              <w:jc w:val="both"/>
              <w:rPr>
                <w:rFonts w:cstheme="minorHAnsi"/>
                <w:b/>
                <w:sz w:val="24"/>
                <w:szCs w:val="24"/>
                <w:lang w:val="en-US"/>
              </w:rPr>
            </w:pPr>
            <w:r w:rsidRPr="0088143E">
              <w:rPr>
                <w:rFonts w:cstheme="minorHAnsi"/>
                <w:b/>
                <w:sz w:val="24"/>
                <w:szCs w:val="24"/>
                <w:lang w:val="en-US"/>
              </w:rPr>
              <w:t>Second conditional.</w:t>
            </w:r>
          </w:p>
          <w:p w:rsidR="00286C6E" w:rsidRPr="00286C6E" w:rsidRDefault="00286C6E" w:rsidP="00CF33A3">
            <w:pPr>
              <w:spacing w:line="480" w:lineRule="auto"/>
              <w:jc w:val="both"/>
              <w:rPr>
                <w:rFonts w:cstheme="minorHAnsi"/>
                <w:b/>
                <w:sz w:val="24"/>
                <w:szCs w:val="24"/>
                <w:lang w:val="en-US"/>
              </w:rPr>
            </w:pPr>
            <w:r w:rsidRPr="00286C6E">
              <w:rPr>
                <w:lang w:val="en-US"/>
              </w:rPr>
              <w:t>if + past simple, ...would + infinitive</w:t>
            </w:r>
          </w:p>
          <w:p w:rsidR="00470328" w:rsidRDefault="0088143E" w:rsidP="0092509B">
            <w:pPr>
              <w:spacing w:line="480" w:lineRule="auto"/>
              <w:jc w:val="both"/>
              <w:rPr>
                <w:sz w:val="24"/>
                <w:szCs w:val="24"/>
                <w:lang w:val="en-US"/>
              </w:rPr>
            </w:pPr>
            <w:r>
              <w:rPr>
                <w:rFonts w:cstheme="minorHAnsi"/>
                <w:sz w:val="24"/>
                <w:szCs w:val="24"/>
                <w:lang w:val="en-US"/>
              </w:rPr>
              <w:t>If I had the money, I would help environmental causes.</w:t>
            </w:r>
          </w:p>
        </w:tc>
      </w:tr>
    </w:tbl>
    <w:p w:rsidR="00470328" w:rsidRDefault="00470328" w:rsidP="0092509B">
      <w:pPr>
        <w:spacing w:line="480" w:lineRule="auto"/>
        <w:jc w:val="both"/>
        <w:rPr>
          <w:sz w:val="24"/>
          <w:szCs w:val="24"/>
          <w:lang w:val="en-US"/>
        </w:rPr>
      </w:pPr>
    </w:p>
    <w:p w:rsidR="00F430EF" w:rsidRDefault="00F430EF" w:rsidP="0092509B">
      <w:pPr>
        <w:spacing w:line="480" w:lineRule="auto"/>
        <w:jc w:val="both"/>
        <w:rPr>
          <w:sz w:val="24"/>
          <w:szCs w:val="24"/>
          <w:lang w:val="en-US"/>
        </w:rPr>
      </w:pPr>
    </w:p>
    <w:p w:rsidR="00F430EF" w:rsidRDefault="00F430EF" w:rsidP="0092509B">
      <w:pPr>
        <w:spacing w:line="480" w:lineRule="auto"/>
        <w:jc w:val="both"/>
        <w:rPr>
          <w:sz w:val="24"/>
          <w:szCs w:val="24"/>
          <w:lang w:val="en-US"/>
        </w:rPr>
      </w:pPr>
    </w:p>
    <w:p w:rsidR="00F430EF" w:rsidRDefault="00F430EF" w:rsidP="0092509B">
      <w:pPr>
        <w:spacing w:line="480" w:lineRule="auto"/>
        <w:jc w:val="both"/>
        <w:rPr>
          <w:sz w:val="24"/>
          <w:szCs w:val="24"/>
          <w:lang w:val="en-US"/>
        </w:rPr>
      </w:pPr>
    </w:p>
    <w:p w:rsidR="00F430EF" w:rsidRDefault="00F430EF" w:rsidP="0092509B">
      <w:pPr>
        <w:spacing w:line="480" w:lineRule="auto"/>
        <w:jc w:val="both"/>
        <w:rPr>
          <w:sz w:val="24"/>
          <w:szCs w:val="24"/>
          <w:lang w:val="en-US"/>
        </w:rPr>
      </w:pPr>
    </w:p>
    <w:p w:rsidR="00470328" w:rsidRPr="000D0375" w:rsidRDefault="00F9272B" w:rsidP="0092509B">
      <w:pPr>
        <w:spacing w:line="480" w:lineRule="auto"/>
        <w:jc w:val="both"/>
        <w:rPr>
          <w:b/>
          <w:sz w:val="24"/>
          <w:szCs w:val="24"/>
          <w:lang w:val="en-US"/>
        </w:rPr>
      </w:pPr>
      <w:r w:rsidRPr="000D0375">
        <w:rPr>
          <w:b/>
          <w:sz w:val="24"/>
          <w:szCs w:val="24"/>
          <w:lang w:val="en-US"/>
        </w:rPr>
        <w:lastRenderedPageBreak/>
        <w:t>Task 2</w:t>
      </w:r>
    </w:p>
    <w:p w:rsidR="00F9272B" w:rsidRPr="000D0375" w:rsidRDefault="00F9272B" w:rsidP="0092509B">
      <w:pPr>
        <w:spacing w:line="480" w:lineRule="auto"/>
        <w:jc w:val="both"/>
        <w:rPr>
          <w:b/>
          <w:sz w:val="24"/>
          <w:szCs w:val="24"/>
          <w:lang w:val="en-US"/>
        </w:rPr>
      </w:pPr>
      <w:r w:rsidRPr="000D0375">
        <w:rPr>
          <w:b/>
          <w:sz w:val="24"/>
          <w:szCs w:val="24"/>
          <w:lang w:val="en-US"/>
        </w:rPr>
        <w:t>Substantiate the proposal explaining the criteria used to formulate learning goals, select content and to determine the time allocated to each task.</w:t>
      </w:r>
    </w:p>
    <w:p w:rsidR="00E816A9" w:rsidRPr="00E816A9" w:rsidRDefault="00E816A9" w:rsidP="0092509B">
      <w:pPr>
        <w:spacing w:line="480" w:lineRule="auto"/>
        <w:jc w:val="both"/>
        <w:rPr>
          <w:sz w:val="24"/>
          <w:szCs w:val="24"/>
          <w:lang w:val="en-US"/>
        </w:rPr>
      </w:pPr>
      <w:r>
        <w:rPr>
          <w:sz w:val="24"/>
          <w:szCs w:val="24"/>
          <w:lang w:val="en-US"/>
        </w:rPr>
        <w:t xml:space="preserve">The general objective of this unit is based on the identification and application of information regarding sustainable development in different formats, such as, videos and text related to the topic. At </w:t>
      </w:r>
      <w:r w:rsidR="0072296F">
        <w:rPr>
          <w:sz w:val="24"/>
          <w:szCs w:val="24"/>
          <w:lang w:val="en-US"/>
        </w:rPr>
        <w:t xml:space="preserve">the same time, specific </w:t>
      </w:r>
      <w:r w:rsidR="004374A0">
        <w:rPr>
          <w:sz w:val="24"/>
          <w:szCs w:val="24"/>
          <w:lang w:val="en-US"/>
        </w:rPr>
        <w:t xml:space="preserve">utterances and grammatical structures (first and second conditional) are included in the </w:t>
      </w:r>
      <w:r w:rsidR="008C40FA">
        <w:rPr>
          <w:sz w:val="24"/>
          <w:szCs w:val="24"/>
          <w:lang w:val="en-US"/>
        </w:rPr>
        <w:t xml:space="preserve">unit; due to the topics of this particular subject allow these elements to be effectively integrated in a harmonic way. Additionally, it is necessary to highlight that all the above has been requested by the “Planes y </w:t>
      </w:r>
      <w:proofErr w:type="spellStart"/>
      <w:r w:rsidR="008C40FA">
        <w:rPr>
          <w:sz w:val="24"/>
          <w:szCs w:val="24"/>
          <w:lang w:val="en-US"/>
        </w:rPr>
        <w:t>Programas</w:t>
      </w:r>
      <w:proofErr w:type="spellEnd"/>
      <w:r w:rsidR="008C40FA">
        <w:rPr>
          <w:sz w:val="24"/>
          <w:szCs w:val="24"/>
          <w:lang w:val="en-US"/>
        </w:rPr>
        <w:t>” from MINEDUC as the fourth unit for students of 10</w:t>
      </w:r>
      <w:r w:rsidR="008C40FA" w:rsidRPr="008C40FA">
        <w:rPr>
          <w:sz w:val="24"/>
          <w:szCs w:val="24"/>
          <w:vertAlign w:val="superscript"/>
          <w:lang w:val="en-US"/>
        </w:rPr>
        <w:t>th</w:t>
      </w:r>
      <w:r w:rsidR="008C40FA">
        <w:rPr>
          <w:sz w:val="24"/>
          <w:szCs w:val="24"/>
          <w:lang w:val="en-US"/>
        </w:rPr>
        <w:t xml:space="preserve"> grade, since the government consider these type of subjects </w:t>
      </w:r>
      <w:r w:rsidR="00F409EA">
        <w:rPr>
          <w:sz w:val="24"/>
          <w:szCs w:val="24"/>
          <w:lang w:val="en-US"/>
        </w:rPr>
        <w:t xml:space="preserve">as essential to students and their integrity towards life as citizens. MINDUC also consider that these types of knowledge will expand students’ horizons into a more wide view of todays’ society, which at the same time, will create a more emphatic and conscious approach for environmental issues and the new challenges that humanity will face in these areas. </w:t>
      </w:r>
    </w:p>
    <w:p w:rsidR="00753604" w:rsidRPr="00753604" w:rsidRDefault="00753604" w:rsidP="0092509B">
      <w:pPr>
        <w:spacing w:line="480" w:lineRule="auto"/>
        <w:jc w:val="both"/>
        <w:rPr>
          <w:sz w:val="24"/>
          <w:szCs w:val="24"/>
          <w:lang w:val="en-US"/>
        </w:rPr>
      </w:pPr>
      <w:r w:rsidRPr="00753604">
        <w:rPr>
          <w:sz w:val="24"/>
          <w:szCs w:val="24"/>
          <w:lang w:val="en-US"/>
        </w:rPr>
        <w:t xml:space="preserve">Considering the above, the </w:t>
      </w:r>
      <w:r w:rsidR="00024DE9" w:rsidRPr="00753604">
        <w:rPr>
          <w:sz w:val="24"/>
          <w:szCs w:val="24"/>
          <w:lang w:val="en-US"/>
        </w:rPr>
        <w:t>institution</w:t>
      </w:r>
      <w:r w:rsidRPr="00753604">
        <w:rPr>
          <w:sz w:val="24"/>
          <w:szCs w:val="24"/>
          <w:lang w:val="en-US"/>
        </w:rPr>
        <w:t>, despite have implemented a certain work style whic</w:t>
      </w:r>
      <w:r w:rsidR="00024DE9">
        <w:rPr>
          <w:sz w:val="24"/>
          <w:szCs w:val="24"/>
          <w:lang w:val="en-US"/>
        </w:rPr>
        <w:t>h students were used to it,</w:t>
      </w:r>
      <w:r w:rsidRPr="00753604">
        <w:rPr>
          <w:sz w:val="24"/>
          <w:szCs w:val="24"/>
          <w:lang w:val="en-US"/>
        </w:rPr>
        <w:t xml:space="preserve"> allow</w:t>
      </w:r>
      <w:r w:rsidR="00024DE9">
        <w:rPr>
          <w:sz w:val="24"/>
          <w:szCs w:val="24"/>
          <w:lang w:val="en-US"/>
        </w:rPr>
        <w:t>ed</w:t>
      </w:r>
      <w:r w:rsidRPr="00753604">
        <w:rPr>
          <w:sz w:val="24"/>
          <w:szCs w:val="24"/>
          <w:lang w:val="en-US"/>
        </w:rPr>
        <w:t xml:space="preserve"> me </w:t>
      </w:r>
      <w:r w:rsidR="00DC1046">
        <w:rPr>
          <w:sz w:val="24"/>
          <w:szCs w:val="24"/>
          <w:lang w:val="en-US"/>
        </w:rPr>
        <w:t xml:space="preserve">to plan the lesson with a considerable amount of freedom, where I was able to include several reflexive activities within my lessons. Moreover, I was </w:t>
      </w:r>
      <w:r w:rsidR="00024DE9">
        <w:rPr>
          <w:sz w:val="24"/>
          <w:szCs w:val="24"/>
          <w:lang w:val="en-US"/>
        </w:rPr>
        <w:t xml:space="preserve">also </w:t>
      </w:r>
      <w:r w:rsidR="00DC1046">
        <w:rPr>
          <w:sz w:val="24"/>
          <w:szCs w:val="24"/>
          <w:lang w:val="en-US"/>
        </w:rPr>
        <w:lastRenderedPageBreak/>
        <w:t>allowed</w:t>
      </w:r>
      <w:r w:rsidR="00024DE9">
        <w:rPr>
          <w:sz w:val="24"/>
          <w:szCs w:val="24"/>
          <w:lang w:val="en-US"/>
        </w:rPr>
        <w:t xml:space="preserve"> to</w:t>
      </w:r>
      <w:r w:rsidR="00DC1046">
        <w:rPr>
          <w:sz w:val="24"/>
          <w:szCs w:val="24"/>
          <w:lang w:val="en-US"/>
        </w:rPr>
        <w:t xml:space="preserve"> elaborate communicative activities in order to evaluate students’ communicative skills, an aspect that students were not entirely familiarized with. In fact, these type of assessment of evaluation turns out to be quite challenging for them since they are not used to communicate with each other using English as a second/functional language.</w:t>
      </w:r>
      <w:r w:rsidR="00024DE9">
        <w:rPr>
          <w:sz w:val="24"/>
          <w:szCs w:val="24"/>
          <w:lang w:val="en-US"/>
        </w:rPr>
        <w:t xml:space="preserve"> However, this teaching style was not only exclusive to the English class, but also part of a larger number of subjects, which reinforce the students’ resistance to even try new approaches of methods. </w:t>
      </w:r>
    </w:p>
    <w:p w:rsidR="005D52B4" w:rsidRDefault="005D52B4" w:rsidP="0092509B">
      <w:pPr>
        <w:spacing w:line="480" w:lineRule="auto"/>
        <w:jc w:val="both"/>
        <w:rPr>
          <w:sz w:val="24"/>
          <w:szCs w:val="24"/>
          <w:lang w:val="en-US"/>
        </w:rPr>
      </w:pPr>
      <w:r w:rsidRPr="005D52B4">
        <w:rPr>
          <w:sz w:val="24"/>
          <w:szCs w:val="24"/>
          <w:lang w:val="en-US"/>
        </w:rPr>
        <w:t>In terms of time d</w:t>
      </w:r>
      <w:r>
        <w:rPr>
          <w:sz w:val="24"/>
          <w:szCs w:val="24"/>
          <w:lang w:val="en-US"/>
        </w:rPr>
        <w:t>edicated to English</w:t>
      </w:r>
      <w:r w:rsidRPr="005D52B4">
        <w:rPr>
          <w:sz w:val="24"/>
          <w:szCs w:val="24"/>
          <w:lang w:val="en-US"/>
        </w:rPr>
        <w:t>, the institution assigned 3 hours per week to this subject</w:t>
      </w:r>
      <w:r>
        <w:rPr>
          <w:sz w:val="24"/>
          <w:szCs w:val="24"/>
          <w:lang w:val="en-US"/>
        </w:rPr>
        <w:t xml:space="preserve">, where students have a 90 minutes class and a 45 minutes class respectively. </w:t>
      </w:r>
      <w:r w:rsidR="00E1524C">
        <w:rPr>
          <w:sz w:val="24"/>
          <w:szCs w:val="24"/>
          <w:lang w:val="en-US"/>
        </w:rPr>
        <w:t xml:space="preserve">Considering this information, I decided to implement all lessons dedicated to the identification of general and specific information, reflection of different topics and communicative activities, for the 90 minutes periods. I made this decision based on that the length of the period will allow me to evaluate students and provide feedback during the class, a factor that I consider beneficial for students since it gives me and the students the opportunity to solve </w:t>
      </w:r>
      <w:r w:rsidR="008B3E49">
        <w:rPr>
          <w:sz w:val="24"/>
          <w:szCs w:val="24"/>
          <w:lang w:val="en-US"/>
        </w:rPr>
        <w:t>doubts regarding</w:t>
      </w:r>
      <w:r w:rsidR="00E1524C">
        <w:rPr>
          <w:sz w:val="24"/>
          <w:szCs w:val="24"/>
          <w:lang w:val="en-US"/>
        </w:rPr>
        <w:t xml:space="preserve"> the current topic of the class.</w:t>
      </w:r>
    </w:p>
    <w:p w:rsidR="00EC5421" w:rsidRDefault="008B3E49" w:rsidP="0092509B">
      <w:pPr>
        <w:spacing w:line="480" w:lineRule="auto"/>
        <w:jc w:val="both"/>
        <w:rPr>
          <w:sz w:val="24"/>
          <w:szCs w:val="24"/>
          <w:lang w:val="en-US"/>
        </w:rPr>
      </w:pPr>
      <w:r w:rsidRPr="008B3E49">
        <w:rPr>
          <w:sz w:val="24"/>
          <w:szCs w:val="24"/>
          <w:lang w:val="en-US"/>
        </w:rPr>
        <w:t xml:space="preserve">On the other hand, the 45 minutes periods </w:t>
      </w:r>
      <w:r>
        <w:rPr>
          <w:sz w:val="24"/>
          <w:szCs w:val="24"/>
          <w:lang w:val="en-US"/>
        </w:rPr>
        <w:t>were dedicated for those lessons where is necessary to apply the topic vocabulary and lessons where grammatical structures need to be covered (first and second conditional, for examp</w:t>
      </w:r>
      <w:r w:rsidR="00D739DD">
        <w:rPr>
          <w:sz w:val="24"/>
          <w:szCs w:val="24"/>
          <w:lang w:val="en-US"/>
        </w:rPr>
        <w:t>le). In this case, the decision of distributing these specific elements to theses specific lesson was based on the fact that these short periods are ideal for the implementation of a variety o</w:t>
      </w:r>
      <w:r w:rsidR="00EC5421">
        <w:rPr>
          <w:sz w:val="24"/>
          <w:szCs w:val="24"/>
          <w:lang w:val="en-US"/>
        </w:rPr>
        <w:t xml:space="preserve">f drills, in the form of </w:t>
      </w:r>
      <w:r w:rsidR="00E97FD8">
        <w:rPr>
          <w:sz w:val="24"/>
          <w:szCs w:val="24"/>
          <w:lang w:val="en-US"/>
        </w:rPr>
        <w:t>worksheets that</w:t>
      </w:r>
      <w:r w:rsidR="00D739DD">
        <w:rPr>
          <w:sz w:val="24"/>
          <w:szCs w:val="24"/>
          <w:lang w:val="en-US"/>
        </w:rPr>
        <w:t xml:space="preserve"> allow students to apply and of course, reinforce all the elements of the topics </w:t>
      </w:r>
      <w:r w:rsidR="00E97FD8">
        <w:rPr>
          <w:sz w:val="24"/>
          <w:szCs w:val="24"/>
          <w:lang w:val="en-US"/>
        </w:rPr>
        <w:t>covered in the previous lessons.</w:t>
      </w:r>
    </w:p>
    <w:p w:rsidR="001F1E4A" w:rsidRPr="00EC5421" w:rsidRDefault="00E97FD8" w:rsidP="0092509B">
      <w:pPr>
        <w:spacing w:line="480" w:lineRule="auto"/>
        <w:jc w:val="both"/>
        <w:rPr>
          <w:sz w:val="24"/>
          <w:szCs w:val="24"/>
          <w:lang w:val="en-US"/>
        </w:rPr>
      </w:pPr>
      <w:r>
        <w:rPr>
          <w:sz w:val="24"/>
          <w:szCs w:val="24"/>
          <w:lang w:val="en-US"/>
        </w:rPr>
        <w:lastRenderedPageBreak/>
        <w:t>The justification for all the decisions made relay in several factors that I needed to take into account. First, the institution must have a record of what students h</w:t>
      </w:r>
      <w:r w:rsidR="001F1E4A">
        <w:rPr>
          <w:sz w:val="24"/>
          <w:szCs w:val="24"/>
          <w:lang w:val="en-US"/>
        </w:rPr>
        <w:t>ave done in classe</w:t>
      </w:r>
      <w:r>
        <w:rPr>
          <w:sz w:val="24"/>
          <w:szCs w:val="24"/>
          <w:lang w:val="en-US"/>
        </w:rPr>
        <w:t xml:space="preserve">s; for this, the implementation of </w:t>
      </w:r>
      <w:r w:rsidR="001F1E4A">
        <w:rPr>
          <w:sz w:val="24"/>
          <w:szCs w:val="24"/>
          <w:lang w:val="en-US"/>
        </w:rPr>
        <w:t xml:space="preserve">worksheets is mandatory so they can prove their work to the supporting foundation and the students’ parents or legal tutors. Second, I consider that a sudden change of methodology could generate a negative response on how students </w:t>
      </w:r>
      <w:r w:rsidR="005736C7">
        <w:rPr>
          <w:sz w:val="24"/>
          <w:szCs w:val="24"/>
          <w:lang w:val="en-US"/>
        </w:rPr>
        <w:t>perceive these changes, generating frustration or confusion, since, as it was mentioned previously, students are used to work using worksheets in several subjects. For these reason</w:t>
      </w:r>
      <w:r w:rsidR="00AE3587">
        <w:rPr>
          <w:sz w:val="24"/>
          <w:szCs w:val="24"/>
          <w:lang w:val="en-US"/>
        </w:rPr>
        <w:t xml:space="preserve">, I consider that </w:t>
      </w:r>
      <w:r w:rsidR="005736C7">
        <w:rPr>
          <w:sz w:val="24"/>
          <w:szCs w:val="24"/>
          <w:lang w:val="en-US"/>
        </w:rPr>
        <w:t xml:space="preserve">a combination between the current and </w:t>
      </w:r>
      <w:r w:rsidR="00AE3587">
        <w:rPr>
          <w:sz w:val="24"/>
          <w:szCs w:val="24"/>
          <w:lang w:val="en-US"/>
        </w:rPr>
        <w:t xml:space="preserve">the </w:t>
      </w:r>
      <w:r w:rsidR="005736C7">
        <w:rPr>
          <w:sz w:val="24"/>
          <w:szCs w:val="24"/>
          <w:lang w:val="en-US"/>
        </w:rPr>
        <w:t xml:space="preserve">new methodology </w:t>
      </w:r>
      <w:r w:rsidR="00AE3587">
        <w:rPr>
          <w:sz w:val="24"/>
          <w:szCs w:val="24"/>
          <w:lang w:val="en-US"/>
        </w:rPr>
        <w:t>is the best idea to achieve an appropriate response from students. Third, the institution infrastructure, although allow a certain degree of innovation, remain limited in terms of connectivity and technology.</w:t>
      </w:r>
    </w:p>
    <w:p w:rsidR="000D0375" w:rsidRPr="005431EB" w:rsidRDefault="000D0375" w:rsidP="0092509B">
      <w:pPr>
        <w:spacing w:line="480" w:lineRule="auto"/>
        <w:jc w:val="both"/>
        <w:rPr>
          <w:b/>
          <w:sz w:val="24"/>
          <w:szCs w:val="24"/>
          <w:lang w:val="en-US"/>
        </w:rPr>
      </w:pPr>
      <w:r w:rsidRPr="005431EB">
        <w:rPr>
          <w:b/>
          <w:sz w:val="24"/>
          <w:szCs w:val="24"/>
          <w:lang w:val="en-US"/>
        </w:rPr>
        <w:t>Task 3</w:t>
      </w:r>
    </w:p>
    <w:p w:rsidR="000D0375" w:rsidRDefault="0057308E" w:rsidP="0092509B">
      <w:pPr>
        <w:spacing w:line="480" w:lineRule="auto"/>
        <w:jc w:val="both"/>
        <w:rPr>
          <w:b/>
          <w:sz w:val="24"/>
          <w:szCs w:val="24"/>
          <w:lang w:val="en-US"/>
        </w:rPr>
      </w:pPr>
      <w:r w:rsidRPr="005431EB">
        <w:rPr>
          <w:b/>
          <w:sz w:val="24"/>
          <w:szCs w:val="24"/>
          <w:lang w:val="en-US"/>
        </w:rPr>
        <w:t>Reflect on the process that you followed to formulate and sequence learning goals, select content and base your decisions.</w:t>
      </w:r>
    </w:p>
    <w:p w:rsidR="00DE2693" w:rsidRDefault="003E6F4D" w:rsidP="0092509B">
      <w:pPr>
        <w:spacing w:line="480" w:lineRule="auto"/>
        <w:jc w:val="both"/>
        <w:rPr>
          <w:sz w:val="24"/>
          <w:szCs w:val="24"/>
          <w:lang w:val="en-US"/>
        </w:rPr>
      </w:pPr>
      <w:r>
        <w:rPr>
          <w:sz w:val="24"/>
          <w:szCs w:val="24"/>
          <w:lang w:val="en-US"/>
        </w:rPr>
        <w:t>In my particular case, it was quite simple to formulate and sequence my lesson plans</w:t>
      </w:r>
      <w:r w:rsidR="00ED454B">
        <w:rPr>
          <w:sz w:val="24"/>
          <w:szCs w:val="24"/>
          <w:lang w:val="en-US"/>
        </w:rPr>
        <w:t xml:space="preserve"> due to the format used by the institution, which is quite simple and straight forward. In addition, the technical education department follows teacher’s lesson plans and material really close, providing feedback and corrections very effectively. </w:t>
      </w:r>
      <w:r>
        <w:rPr>
          <w:sz w:val="24"/>
          <w:szCs w:val="24"/>
          <w:lang w:val="en-US"/>
        </w:rPr>
        <w:t xml:space="preserve"> </w:t>
      </w:r>
      <w:r w:rsidR="00ED454B">
        <w:rPr>
          <w:sz w:val="24"/>
          <w:szCs w:val="24"/>
          <w:lang w:val="en-US"/>
        </w:rPr>
        <w:t xml:space="preserve">Nonetheless, establishing learning goals was turned out to be quite challenging, since I had to take into account a variety of contexts in which teachers and students are involved in. </w:t>
      </w:r>
    </w:p>
    <w:p w:rsidR="00F430EF" w:rsidRPr="006441AE" w:rsidRDefault="00ED454B" w:rsidP="0092509B">
      <w:pPr>
        <w:spacing w:line="480" w:lineRule="auto"/>
        <w:jc w:val="both"/>
        <w:rPr>
          <w:sz w:val="24"/>
          <w:szCs w:val="24"/>
          <w:lang w:val="en-US"/>
        </w:rPr>
      </w:pPr>
      <w:r>
        <w:rPr>
          <w:sz w:val="24"/>
          <w:szCs w:val="24"/>
          <w:lang w:val="en-US"/>
        </w:rPr>
        <w:lastRenderedPageBreak/>
        <w:t xml:space="preserve">As it was stated previously, </w:t>
      </w:r>
      <w:r>
        <w:rPr>
          <w:sz w:val="24"/>
          <w:szCs w:val="24"/>
          <w:lang w:val="en-US"/>
        </w:rPr>
        <w:t xml:space="preserve">the </w:t>
      </w:r>
      <w:r w:rsidR="00BC1855">
        <w:rPr>
          <w:sz w:val="24"/>
          <w:szCs w:val="24"/>
          <w:lang w:val="en-US"/>
        </w:rPr>
        <w:t>institution infrastructure allow a limited form of innovation, in this regard, I need to consider no only the physical context, but also the groups (three groups from 9</w:t>
      </w:r>
      <w:r w:rsidR="00BC1855" w:rsidRPr="00BC1855">
        <w:rPr>
          <w:sz w:val="24"/>
          <w:szCs w:val="24"/>
          <w:vertAlign w:val="superscript"/>
          <w:lang w:val="en-US"/>
        </w:rPr>
        <w:t>th</w:t>
      </w:r>
      <w:r w:rsidR="00BC1855">
        <w:rPr>
          <w:sz w:val="24"/>
          <w:szCs w:val="24"/>
          <w:lang w:val="en-US"/>
        </w:rPr>
        <w:t xml:space="preserve"> grade) context, each of them with their individual and collective characteristics, which are not few, on the contrary, every group is formed by a variety of students that differ from each other in terms of the</w:t>
      </w:r>
      <w:r w:rsidR="00B553FB">
        <w:rPr>
          <w:sz w:val="24"/>
          <w:szCs w:val="24"/>
          <w:lang w:val="en-US"/>
        </w:rPr>
        <w:t xml:space="preserve"> place where they live, what they consider attractive to them, family income, family constitution, etc. Considering these factors, thinking in what could be attractive or engaging to students is quite ambiguous, however after the observation period, several patters emerged, where I was able to identify that students enjoyed working with visual aids, such as videos or the use of power point presentations. Moreover, they were also show themselves motivated when they decided some of the topics that were needed to be covered, such as the case of the topic of “Outstanding People” where they were requested to choose public figures and their contributions with society.</w:t>
      </w:r>
      <w:r w:rsidR="006441AE">
        <w:rPr>
          <w:sz w:val="24"/>
          <w:szCs w:val="24"/>
          <w:lang w:val="en-US"/>
        </w:rPr>
        <w:t xml:space="preserve"> In sum, this type of initiatives could be quite positive if implemented appropriately, nevertheless, one as a </w:t>
      </w:r>
      <w:r w:rsidR="00D16055">
        <w:rPr>
          <w:sz w:val="24"/>
          <w:szCs w:val="24"/>
          <w:lang w:val="en-US"/>
        </w:rPr>
        <w:t xml:space="preserve">teacher must be very careful on </w:t>
      </w:r>
      <w:r w:rsidR="006441AE">
        <w:rPr>
          <w:sz w:val="24"/>
          <w:szCs w:val="24"/>
          <w:lang w:val="en-US"/>
        </w:rPr>
        <w:t>the to</w:t>
      </w:r>
      <w:r w:rsidR="00D16055">
        <w:rPr>
          <w:sz w:val="24"/>
          <w:szCs w:val="24"/>
          <w:lang w:val="en-US"/>
        </w:rPr>
        <w:t>pic or material selection process</w:t>
      </w:r>
      <w:r w:rsidR="006441AE">
        <w:rPr>
          <w:sz w:val="24"/>
          <w:szCs w:val="24"/>
          <w:lang w:val="en-US"/>
        </w:rPr>
        <w:t>, since there is a tendency in young people to be offended sometimes by something minuscule as one word, which can cause frustration and rejection to the topic, lesson, activity, assessment, etc.</w:t>
      </w:r>
      <w:bookmarkStart w:id="0" w:name="_GoBack"/>
      <w:bookmarkEnd w:id="0"/>
    </w:p>
    <w:p w:rsidR="00F430EF" w:rsidRPr="006441AE" w:rsidRDefault="00F430EF" w:rsidP="0092509B">
      <w:pPr>
        <w:spacing w:line="480" w:lineRule="auto"/>
        <w:jc w:val="both"/>
        <w:rPr>
          <w:sz w:val="24"/>
          <w:szCs w:val="24"/>
          <w:lang w:val="en-US"/>
        </w:rPr>
      </w:pPr>
    </w:p>
    <w:p w:rsidR="00F9272B" w:rsidRPr="006441AE" w:rsidRDefault="00F9272B" w:rsidP="0092509B">
      <w:pPr>
        <w:spacing w:line="480" w:lineRule="auto"/>
        <w:jc w:val="both"/>
        <w:rPr>
          <w:sz w:val="24"/>
          <w:szCs w:val="24"/>
          <w:lang w:val="en-US"/>
        </w:rPr>
      </w:pPr>
    </w:p>
    <w:sectPr w:rsidR="00F9272B" w:rsidRPr="006441AE" w:rsidSect="00BD0EB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B7A3B"/>
    <w:multiLevelType w:val="hybridMultilevel"/>
    <w:tmpl w:val="DCEC0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4C"/>
    <w:rsid w:val="00024DE9"/>
    <w:rsid w:val="000B6BC4"/>
    <w:rsid w:val="000D0375"/>
    <w:rsid w:val="001F1E4A"/>
    <w:rsid w:val="001F7652"/>
    <w:rsid w:val="00286C6E"/>
    <w:rsid w:val="0030004C"/>
    <w:rsid w:val="003E6F4D"/>
    <w:rsid w:val="004374A0"/>
    <w:rsid w:val="00470328"/>
    <w:rsid w:val="004D3261"/>
    <w:rsid w:val="005431EB"/>
    <w:rsid w:val="0057308E"/>
    <w:rsid w:val="005736C7"/>
    <w:rsid w:val="005D52B4"/>
    <w:rsid w:val="005E1BF5"/>
    <w:rsid w:val="006441AE"/>
    <w:rsid w:val="00646E78"/>
    <w:rsid w:val="0072296F"/>
    <w:rsid w:val="00753604"/>
    <w:rsid w:val="0088143E"/>
    <w:rsid w:val="008B3E49"/>
    <w:rsid w:val="008C40FA"/>
    <w:rsid w:val="0092509B"/>
    <w:rsid w:val="009974D1"/>
    <w:rsid w:val="00A60647"/>
    <w:rsid w:val="00A81FFC"/>
    <w:rsid w:val="00A960C1"/>
    <w:rsid w:val="00AE3587"/>
    <w:rsid w:val="00B553FB"/>
    <w:rsid w:val="00B96909"/>
    <w:rsid w:val="00BC1855"/>
    <w:rsid w:val="00BD0EBF"/>
    <w:rsid w:val="00CF33A3"/>
    <w:rsid w:val="00D16055"/>
    <w:rsid w:val="00D739DD"/>
    <w:rsid w:val="00DC1046"/>
    <w:rsid w:val="00DE2693"/>
    <w:rsid w:val="00E1524C"/>
    <w:rsid w:val="00E816A9"/>
    <w:rsid w:val="00E97FD8"/>
    <w:rsid w:val="00EC5421"/>
    <w:rsid w:val="00ED454B"/>
    <w:rsid w:val="00F409EA"/>
    <w:rsid w:val="00F430EF"/>
    <w:rsid w:val="00F92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5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25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5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2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9</Pages>
  <Words>1539</Words>
  <Characters>8468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19</cp:revision>
  <dcterms:created xsi:type="dcterms:W3CDTF">2019-10-08T00:02:00Z</dcterms:created>
  <dcterms:modified xsi:type="dcterms:W3CDTF">2019-10-17T17:28:00Z</dcterms:modified>
</cp:coreProperties>
</file>